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539A" w14:textId="5FF1D5EC" w:rsidR="003D4786" w:rsidRDefault="005D6E9B" w:rsidP="005D6E9B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0"/>
        </w:rPr>
        <w:drawing>
          <wp:inline distT="0" distB="0" distL="0" distR="0" wp14:anchorId="4113995D" wp14:editId="57071887">
            <wp:extent cx="2472690" cy="1075078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34" cy="1079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A896D9" w14:textId="6DAFF40C" w:rsidR="00CE1DC7" w:rsidRDefault="00CE1DC7" w:rsidP="005D6E9B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30F8D9F5" w14:textId="77777777" w:rsidR="00CE1DC7" w:rsidRPr="005D6E9B" w:rsidRDefault="00CE1DC7" w:rsidP="00CE1DC7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 w:val="36"/>
          <w:szCs w:val="36"/>
        </w:rPr>
      </w:pPr>
      <w:r w:rsidRPr="005D6E9B">
        <w:rPr>
          <w:rFonts w:ascii="Times New Roman" w:hAnsi="Times New Roman" w:cs="Times New Roman"/>
          <w:b/>
          <w:color w:val="000000"/>
          <w:sz w:val="36"/>
          <w:szCs w:val="36"/>
        </w:rPr>
        <w:t>TERRORYZM – STOPNIE ALARMOWE</w:t>
      </w:r>
    </w:p>
    <w:p w14:paraId="12325BCF" w14:textId="77777777" w:rsidR="00CE1DC7" w:rsidRDefault="00CE1DC7" w:rsidP="005D6E9B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03B8E7BD" w14:textId="77777777" w:rsidR="005D6E9B" w:rsidRPr="00AD1C4A" w:rsidRDefault="005D6E9B" w:rsidP="005D6E9B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7DA8F829" w14:textId="2D428C49" w:rsidR="003D4786" w:rsidRDefault="0010402B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32"/>
        </w:rPr>
      </w:pPr>
      <w:r w:rsidRPr="00AD1C4A">
        <w:rPr>
          <w:rFonts w:ascii="Times New Roman" w:hAnsi="Times New Roman" w:cs="Times New Roman"/>
          <w:b/>
          <w:color w:val="000000" w:themeColor="text1"/>
          <w:sz w:val="32"/>
        </w:rPr>
        <w:t xml:space="preserve">Procedury wprowadzania stopni alarmowych i stopni alarmowych CRP </w:t>
      </w:r>
    </w:p>
    <w:p w14:paraId="6D0C8F34" w14:textId="15DEB10F" w:rsidR="00AD1C4A" w:rsidRDefault="00AD1C4A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32"/>
        </w:rPr>
      </w:pPr>
    </w:p>
    <w:p w14:paraId="1B3B46F9" w14:textId="6654040A" w:rsidR="00AD1C4A" w:rsidRDefault="00AD1C4A" w:rsidP="00AD1C4A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>PAMIĘTAJ: ZAGROŻENIA TERRORYSTYCZNE MOGĄ WYSTĄPIĆ Z WIELU KIERUNKÓW, A ICH ŹRÓDŁA MOGĄ BYĆ RÓŻNE.</w:t>
      </w:r>
    </w:p>
    <w:p w14:paraId="402BDEC8" w14:textId="77777777" w:rsidR="00AD1C4A" w:rsidRPr="00AD1C4A" w:rsidRDefault="00AD1C4A" w:rsidP="00AD1C4A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56452618" w14:textId="77777777" w:rsidR="003D4786" w:rsidRPr="00AD1C4A" w:rsidRDefault="0010402B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W przypadku zagrożenia wystąpieniem zdarzenia o charakterze terrorystycznym albo w przypadku wystąpienia takiego zdarzenia można wprowadzić jeden z czterech stopni alarmowych: </w:t>
      </w:r>
    </w:p>
    <w:p w14:paraId="35D35889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07F8563E" w14:textId="77777777" w:rsidR="003D4786" w:rsidRPr="00AD1C4A" w:rsidRDefault="0010402B">
      <w:pPr>
        <w:numPr>
          <w:ilvl w:val="0"/>
          <w:numId w:val="1"/>
        </w:numPr>
        <w:ind w:right="0" w:hanging="268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pierwszy stopień alarmowy (stopień ALFA); </w:t>
      </w:r>
    </w:p>
    <w:p w14:paraId="5D112D29" w14:textId="77777777" w:rsidR="003D4786" w:rsidRPr="00AD1C4A" w:rsidRDefault="0010402B">
      <w:pPr>
        <w:numPr>
          <w:ilvl w:val="0"/>
          <w:numId w:val="1"/>
        </w:numPr>
        <w:ind w:right="0" w:hanging="268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drugi stopień alarmowy (stopień BRAVO); </w:t>
      </w:r>
    </w:p>
    <w:p w14:paraId="76FE7746" w14:textId="77777777" w:rsidR="003D4786" w:rsidRPr="00AD1C4A" w:rsidRDefault="0010402B">
      <w:pPr>
        <w:numPr>
          <w:ilvl w:val="0"/>
          <w:numId w:val="1"/>
        </w:numPr>
        <w:ind w:right="0" w:hanging="268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trzeci stopień alarmowy (stopień CHARLIE); </w:t>
      </w:r>
    </w:p>
    <w:p w14:paraId="1B32C286" w14:textId="2F67199D" w:rsidR="003D4786" w:rsidRDefault="0010402B">
      <w:pPr>
        <w:numPr>
          <w:ilvl w:val="0"/>
          <w:numId w:val="1"/>
        </w:numPr>
        <w:ind w:right="0" w:hanging="268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czwarty stopień alarmowy (stopień DELTA). </w:t>
      </w:r>
    </w:p>
    <w:p w14:paraId="214E62FF" w14:textId="573884A3" w:rsidR="007B7E04" w:rsidRDefault="007B7E04" w:rsidP="007B7E04">
      <w:pPr>
        <w:ind w:right="0"/>
        <w:rPr>
          <w:rFonts w:ascii="Times New Roman" w:hAnsi="Times New Roman" w:cs="Times New Roman"/>
          <w:color w:val="000000" w:themeColor="text1"/>
        </w:rPr>
      </w:pPr>
    </w:p>
    <w:p w14:paraId="2E453D4E" w14:textId="511AF1C5" w:rsidR="007B7E04" w:rsidRPr="007B7E04" w:rsidRDefault="007B7E04" w:rsidP="007B7E04">
      <w:pPr>
        <w:ind w:right="0"/>
        <w:jc w:val="center"/>
        <w:rPr>
          <w:rFonts w:ascii="Times New Roman" w:hAnsi="Times New Roman" w:cs="Times New Roman"/>
          <w:color w:val="CC6600"/>
          <w:sz w:val="28"/>
          <w:szCs w:val="28"/>
        </w:rPr>
      </w:pPr>
      <w:r w:rsidRPr="007B7E04">
        <w:rPr>
          <w:rFonts w:ascii="Times New Roman" w:hAnsi="Times New Roman" w:cs="Times New Roman"/>
          <w:color w:val="CC6600"/>
          <w:sz w:val="28"/>
          <w:szCs w:val="28"/>
        </w:rPr>
        <w:t>Aktualny obowiązujący stopień: CHARLIE</w:t>
      </w:r>
    </w:p>
    <w:p w14:paraId="055D5F88" w14:textId="77777777" w:rsidR="003D4786" w:rsidRPr="007B7E04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7B7E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6A269781" w14:textId="77777777" w:rsidR="003D4786" w:rsidRPr="00AD1C4A" w:rsidRDefault="0010402B">
      <w:pPr>
        <w:ind w:left="-5" w:right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W przypadku zagrożenia wystąpieniem zdarzenia o charakterze terrorystycznym dotyczącego systemów teleinformatycznych organów administracji publicznej lub systemów teleinformatycznych wchodzących w skład infrastruktury krytycznej albo w przypadku wystąpienia takiego zdarzenia można wprowadzić jeden z czterech stopni alarmowych CRP: </w:t>
      </w:r>
    </w:p>
    <w:p w14:paraId="658F2B6B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408195DE" w14:textId="77777777" w:rsidR="003D4786" w:rsidRPr="00AD1C4A" w:rsidRDefault="0010402B">
      <w:pPr>
        <w:numPr>
          <w:ilvl w:val="0"/>
          <w:numId w:val="2"/>
        </w:numPr>
        <w:ind w:right="0" w:hanging="268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pierwszy stopień alarmowy CRP (stopień ALFA-CRP); </w:t>
      </w:r>
    </w:p>
    <w:p w14:paraId="465F3200" w14:textId="77777777" w:rsidR="003D4786" w:rsidRPr="00AD1C4A" w:rsidRDefault="0010402B">
      <w:pPr>
        <w:numPr>
          <w:ilvl w:val="0"/>
          <w:numId w:val="2"/>
        </w:numPr>
        <w:ind w:right="0" w:hanging="268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drugi stopień alarmowy CRP (stopień BRAVO-CRP); </w:t>
      </w:r>
    </w:p>
    <w:p w14:paraId="4D0E075C" w14:textId="77777777" w:rsidR="003D4786" w:rsidRPr="00AD1C4A" w:rsidRDefault="0010402B">
      <w:pPr>
        <w:numPr>
          <w:ilvl w:val="0"/>
          <w:numId w:val="2"/>
        </w:numPr>
        <w:ind w:right="0" w:hanging="268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trzeci stopień alarmowy CRP (stopień CHARLIE-CRP); </w:t>
      </w:r>
    </w:p>
    <w:p w14:paraId="2E3D3AB3" w14:textId="77777777" w:rsidR="003D4786" w:rsidRPr="00AD1C4A" w:rsidRDefault="0010402B">
      <w:pPr>
        <w:numPr>
          <w:ilvl w:val="0"/>
          <w:numId w:val="2"/>
        </w:numPr>
        <w:ind w:right="0" w:hanging="268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czwarty stopień alarmowy CRP (stopień DELTA-CRP). </w:t>
      </w:r>
    </w:p>
    <w:p w14:paraId="7E01BC8A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23AB0055" w14:textId="77777777" w:rsidR="003D4786" w:rsidRPr="00AD1C4A" w:rsidRDefault="0010402B">
      <w:pPr>
        <w:ind w:left="-5" w:right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Wszystkie organy administracji publicznej i służby odpowiedzialne za bezpieczeństwo powinny być w stanie wprowadzić i utrzymywać przedsięwzięcia stanu alarmowego na czas nieograniczony. </w:t>
      </w:r>
    </w:p>
    <w:p w14:paraId="72387CA4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7C128F85" w14:textId="77777777" w:rsidR="003D4786" w:rsidRPr="00AD1C4A" w:rsidRDefault="0010402B">
      <w:pPr>
        <w:ind w:left="-5" w:right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Utrzymywanie wyższych stopni przez dłuższy czas może spowodować utrudnienia i będzie miało wpływ na funkcjonowanie służb odpowiedzialnych za zapewnienie bezpieczeństwa. </w:t>
      </w:r>
    </w:p>
    <w:p w14:paraId="6F18C98A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24F8A673" w14:textId="5ACB8740" w:rsidR="003D4786" w:rsidRPr="00AD1C4A" w:rsidRDefault="008B4484">
      <w:pPr>
        <w:ind w:left="-5" w:right="9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Żłobek</w:t>
      </w:r>
      <w:r w:rsidR="0010402B" w:rsidRPr="00AD1C4A">
        <w:rPr>
          <w:rFonts w:ascii="Times New Roman" w:hAnsi="Times New Roman" w:cs="Times New Roman"/>
          <w:color w:val="000000" w:themeColor="text1"/>
        </w:rPr>
        <w:t xml:space="preserve"> </w:t>
      </w:r>
      <w:r w:rsidR="00AD1C4A" w:rsidRPr="00AD1C4A">
        <w:rPr>
          <w:rFonts w:ascii="Times New Roman" w:hAnsi="Times New Roman" w:cs="Times New Roman"/>
          <w:color w:val="000000" w:themeColor="text1"/>
        </w:rPr>
        <w:t>przygotowan</w:t>
      </w:r>
      <w:r>
        <w:rPr>
          <w:rFonts w:ascii="Times New Roman" w:hAnsi="Times New Roman" w:cs="Times New Roman"/>
          <w:color w:val="000000" w:themeColor="text1"/>
        </w:rPr>
        <w:t>y</w:t>
      </w:r>
      <w:r w:rsidR="00AD1C4A" w:rsidRPr="00AD1C4A">
        <w:rPr>
          <w:rFonts w:ascii="Times New Roman" w:hAnsi="Times New Roman" w:cs="Times New Roman"/>
          <w:color w:val="000000" w:themeColor="text1"/>
        </w:rPr>
        <w:t xml:space="preserve"> jest</w:t>
      </w:r>
      <w:r w:rsidR="0010402B" w:rsidRPr="00AD1C4A">
        <w:rPr>
          <w:rFonts w:ascii="Times New Roman" w:hAnsi="Times New Roman" w:cs="Times New Roman"/>
          <w:color w:val="000000" w:themeColor="text1"/>
        </w:rPr>
        <w:t xml:space="preserve"> do wprowadzenia stopni alarmowych i wykonywać będzie zadania zgodnie z opracowaną dokumentacją, która określa procedury realizacji przedsięwzięć w ramach poszczególnych stopni alarmowych i stopni alarmowych CRP, w tym moduły zadaniowe dla każdego stopnia zawierające w szczególności wykaz zadań do wykonania. Są to działania porządkowo-ochronne w celu zapewnienia sprawności przepływu informacji oraz minimalizacji skutków zdarzeń o charakterze terrorystycznym </w:t>
      </w:r>
      <w:r w:rsidR="00E50D38">
        <w:rPr>
          <w:rFonts w:ascii="Times New Roman" w:hAnsi="Times New Roman" w:cs="Times New Roman"/>
          <w:color w:val="000000" w:themeColor="text1"/>
        </w:rPr>
        <w:t xml:space="preserve">w </w:t>
      </w:r>
      <w:r>
        <w:rPr>
          <w:rFonts w:ascii="Times New Roman" w:hAnsi="Times New Roman" w:cs="Times New Roman"/>
          <w:color w:val="000000" w:themeColor="text1"/>
        </w:rPr>
        <w:t>żłobku</w:t>
      </w:r>
      <w:r w:rsidR="0010402B" w:rsidRPr="00AD1C4A">
        <w:rPr>
          <w:rFonts w:ascii="Times New Roman" w:hAnsi="Times New Roman" w:cs="Times New Roman"/>
          <w:color w:val="000000" w:themeColor="text1"/>
        </w:rPr>
        <w:t xml:space="preserve">. </w:t>
      </w:r>
    </w:p>
    <w:p w14:paraId="7216523B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5D5D9413" w14:textId="6374AB0C" w:rsidR="003D4786" w:rsidRPr="00AD1C4A" w:rsidRDefault="00E50D38">
      <w:pPr>
        <w:ind w:left="-5" w:right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Rodziców/</w:t>
      </w:r>
      <w:r w:rsidR="00D62A26">
        <w:rPr>
          <w:rFonts w:ascii="Times New Roman" w:hAnsi="Times New Roman" w:cs="Times New Roman"/>
          <w:b/>
          <w:color w:val="000000" w:themeColor="text1"/>
        </w:rPr>
        <w:t>Prawnych opiekunów</w:t>
      </w:r>
      <w:r>
        <w:rPr>
          <w:rFonts w:ascii="Times New Roman" w:hAnsi="Times New Roman" w:cs="Times New Roman"/>
          <w:b/>
          <w:color w:val="000000" w:themeColor="text1"/>
        </w:rPr>
        <w:t>/</w:t>
      </w:r>
      <w:r w:rsidR="00D62A26">
        <w:rPr>
          <w:rFonts w:ascii="Times New Roman" w:hAnsi="Times New Roman" w:cs="Times New Roman"/>
          <w:b/>
          <w:color w:val="000000" w:themeColor="text1"/>
        </w:rPr>
        <w:t>dzieci/</w:t>
      </w:r>
      <w:r>
        <w:rPr>
          <w:rFonts w:ascii="Times New Roman" w:hAnsi="Times New Roman" w:cs="Times New Roman"/>
          <w:b/>
          <w:color w:val="000000" w:themeColor="text1"/>
        </w:rPr>
        <w:t>pracowników prosimy</w:t>
      </w:r>
      <w:r w:rsidR="0010402B" w:rsidRPr="00AD1C4A">
        <w:rPr>
          <w:rFonts w:ascii="Times New Roman" w:hAnsi="Times New Roman" w:cs="Times New Roman"/>
          <w:color w:val="000000" w:themeColor="text1"/>
        </w:rPr>
        <w:t xml:space="preserve"> o dostosowanie się i respektowanie wdrożonych pewnych ograniczeń i trudności w związku z wprowadzeniem stopni alarmowych. </w:t>
      </w:r>
    </w:p>
    <w:p w14:paraId="6A067371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1487AE63" w14:textId="6A372E16" w:rsidR="003D4786" w:rsidRPr="00AD1C4A" w:rsidRDefault="0010402B">
      <w:pPr>
        <w:ind w:left="-5" w:right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Jednocześnie prosimy o zgłaszanie wszelkich niepokojących sygnałów mogących świadczyć o zagrożeniu </w:t>
      </w:r>
      <w:r w:rsidR="00AD1C4A" w:rsidRPr="00AD1C4A">
        <w:rPr>
          <w:rFonts w:ascii="Times New Roman" w:hAnsi="Times New Roman" w:cs="Times New Roman"/>
          <w:color w:val="000000" w:themeColor="text1"/>
        </w:rPr>
        <w:t>atakiem terrorystycznym</w:t>
      </w:r>
      <w:r w:rsidRPr="00AD1C4A">
        <w:rPr>
          <w:rFonts w:ascii="Times New Roman" w:hAnsi="Times New Roman" w:cs="Times New Roman"/>
          <w:color w:val="000000" w:themeColor="text1"/>
        </w:rPr>
        <w:t xml:space="preserve">. Sygnały o grożącym niebezpieczeństwie są mało dostrzegalne – jednak zwracanie uwagi na to, co </w:t>
      </w:r>
    </w:p>
    <w:p w14:paraId="3439DADE" w14:textId="4DE79CFA" w:rsidR="003D4786" w:rsidRPr="00AD1C4A" w:rsidRDefault="0010402B">
      <w:pPr>
        <w:ind w:left="-5" w:right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się dzieje w najbliższym otoczeniu pozwala na odpowiednio wczesne wykrycie zagrożenia i skuteczną </w:t>
      </w:r>
      <w:r w:rsidR="00AD1C4A" w:rsidRPr="00AD1C4A">
        <w:rPr>
          <w:rFonts w:ascii="Times New Roman" w:hAnsi="Times New Roman" w:cs="Times New Roman"/>
          <w:color w:val="000000" w:themeColor="text1"/>
        </w:rPr>
        <w:t>jego neutralizację</w:t>
      </w:r>
      <w:r w:rsidRPr="00AD1C4A">
        <w:rPr>
          <w:rFonts w:ascii="Times New Roman" w:hAnsi="Times New Roman" w:cs="Times New Roman"/>
          <w:color w:val="000000" w:themeColor="text1"/>
        </w:rPr>
        <w:t xml:space="preserve">. </w:t>
      </w:r>
    </w:p>
    <w:p w14:paraId="2A8E3464" w14:textId="5F045302" w:rsidR="003D4786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b/>
          <w:color w:val="000000" w:themeColor="text1"/>
        </w:rPr>
      </w:pPr>
      <w:r w:rsidRPr="00AD1C4A">
        <w:rPr>
          <w:rFonts w:ascii="Times New Roman" w:hAnsi="Times New Roman" w:cs="Times New Roman"/>
          <w:b/>
          <w:color w:val="000000" w:themeColor="text1"/>
        </w:rPr>
        <w:t xml:space="preserve">W swoim bezpośrednim otoczeniu należy w szczególności zwracać uwagę na: </w:t>
      </w:r>
    </w:p>
    <w:p w14:paraId="43F16E3C" w14:textId="77777777" w:rsidR="007B7E04" w:rsidRPr="00AD1C4A" w:rsidRDefault="007B7E04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</w:p>
    <w:p w14:paraId="2C7CAD95" w14:textId="77777777" w:rsidR="003D4786" w:rsidRPr="00AD1C4A" w:rsidRDefault="0010402B">
      <w:pPr>
        <w:numPr>
          <w:ilvl w:val="0"/>
          <w:numId w:val="3"/>
        </w:numPr>
        <w:ind w:right="0" w:hanging="36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osoby, które przez dłuższy czas obserwują, fotografują lub filmują obiekty, które mogą stać się celem zamachu (np. dworce kolejowe, obiekty sportowe, szkoły, urzędy, centra handlowe, targowiska, miejsca kultu religijnego); </w:t>
      </w:r>
    </w:p>
    <w:p w14:paraId="461BEB05" w14:textId="77777777" w:rsidR="003D4786" w:rsidRPr="00AD1C4A" w:rsidRDefault="0010402B">
      <w:pPr>
        <w:numPr>
          <w:ilvl w:val="0"/>
          <w:numId w:val="3"/>
        </w:numPr>
        <w:ind w:right="0" w:hanging="36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częste spotkania nietypowo zachowujących się osób organizowane w wynajętych mieszkaniach; </w:t>
      </w:r>
    </w:p>
    <w:p w14:paraId="3813FA01" w14:textId="77777777" w:rsidR="003D4786" w:rsidRPr="00AD1C4A" w:rsidRDefault="0010402B">
      <w:pPr>
        <w:numPr>
          <w:ilvl w:val="0"/>
          <w:numId w:val="3"/>
        </w:numPr>
        <w:ind w:right="0" w:hanging="36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nagłą zmianę sposobu zachowania się i stylu życia sąsiadów, w szczególności wypowiedzi, które mogą świadczyć o przyjęciu przez nich radykalnych poglądów; </w:t>
      </w:r>
    </w:p>
    <w:p w14:paraId="716AD45F" w14:textId="77777777" w:rsidR="003D4786" w:rsidRPr="00AD1C4A" w:rsidRDefault="0010402B">
      <w:pPr>
        <w:numPr>
          <w:ilvl w:val="0"/>
          <w:numId w:val="3"/>
        </w:numPr>
        <w:ind w:right="0" w:hanging="36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>nietypowe zachowania kolegów z pracy, np. nieuzasadnione próby dotarcia do planów biurowca czy wynoszenie dokumentów lub materiałów, które mogą być wykorzystane w działaniach terrorystów</w:t>
      </w:r>
      <w:r w:rsidRPr="00AD1C4A">
        <w:rPr>
          <w:rFonts w:ascii="Times New Roman" w:hAnsi="Times New Roman" w:cs="Times New Roman"/>
          <w:color w:val="000000" w:themeColor="text1"/>
          <w:sz w:val="18"/>
        </w:rPr>
        <w:t>.</w:t>
      </w: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2A6242D0" w14:textId="77777777" w:rsidR="003D4786" w:rsidRPr="00AD1C4A" w:rsidRDefault="0010402B">
      <w:pPr>
        <w:spacing w:after="0" w:line="259" w:lineRule="auto"/>
        <w:ind w:left="72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16A9FA9C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b/>
          <w:color w:val="000000" w:themeColor="text1"/>
        </w:rPr>
        <w:t>Jeśli widzisz lub słyszysz coś niepokojącego – powiadom Policję!</w:t>
      </w:r>
      <w:r w:rsidRPr="00AD1C4A">
        <w:rPr>
          <w:rFonts w:ascii="Times New Roman" w:hAnsi="Times New Roman" w:cs="Times New Roman"/>
          <w:color w:val="000000" w:themeColor="text1"/>
        </w:rPr>
        <w:t xml:space="preserve">  </w:t>
      </w:r>
    </w:p>
    <w:p w14:paraId="11FFEC5F" w14:textId="58A9D90D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  <w:u w:val="single" w:color="7030A0"/>
        </w:rPr>
        <w:t xml:space="preserve">Od twojej czujności może </w:t>
      </w:r>
      <w:r w:rsidR="007B7E04" w:rsidRPr="00AD1C4A">
        <w:rPr>
          <w:rFonts w:ascii="Times New Roman" w:hAnsi="Times New Roman" w:cs="Times New Roman"/>
          <w:color w:val="000000" w:themeColor="text1"/>
          <w:u w:val="single" w:color="7030A0"/>
        </w:rPr>
        <w:t>zależeć bezpieczeństwo</w:t>
      </w:r>
      <w:r w:rsidRPr="00AD1C4A">
        <w:rPr>
          <w:rFonts w:ascii="Times New Roman" w:hAnsi="Times New Roman" w:cs="Times New Roman"/>
          <w:color w:val="000000" w:themeColor="text1"/>
          <w:u w:val="single" w:color="7030A0"/>
        </w:rPr>
        <w:t xml:space="preserve"> twoje i twoich bliskich</w:t>
      </w:r>
      <w:r w:rsidRPr="00AD1C4A">
        <w:rPr>
          <w:rFonts w:ascii="Times New Roman" w:hAnsi="Times New Roman" w:cs="Times New Roman"/>
          <w:b/>
          <w:color w:val="000000" w:themeColor="text1"/>
          <w:u w:val="single" w:color="7030A0"/>
        </w:rPr>
        <w:t>!</w:t>
      </w:r>
      <w:r w:rsidRPr="00AD1C4A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21BA6BF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9D8A3A3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tbl>
      <w:tblPr>
        <w:tblStyle w:val="TableGrid"/>
        <w:tblW w:w="9287" w:type="dxa"/>
        <w:tblInd w:w="-106" w:type="dxa"/>
        <w:tblCellMar>
          <w:top w:w="25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2133"/>
        <w:gridCol w:w="5488"/>
        <w:gridCol w:w="1666"/>
      </w:tblGrid>
      <w:tr w:rsidR="00AD1C4A" w:rsidRPr="00AD1C4A" w14:paraId="424CC932" w14:textId="77777777">
        <w:trPr>
          <w:trHeight w:val="134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70A6B2C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PIERWSZY </w:t>
            </w:r>
          </w:p>
          <w:p w14:paraId="55BE5159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STOPIEŃ </w:t>
            </w:r>
          </w:p>
          <w:p w14:paraId="01439F6C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>ZAGROŻENIA</w:t>
            </w: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A47AEC7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4B08D924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ALFA</w:t>
            </w: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D7F1F0C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ALFA-CRP </w:t>
            </w:r>
          </w:p>
          <w:p w14:paraId="00D6CCCE" w14:textId="77777777" w:rsidR="003D4786" w:rsidRPr="00AD1C4A" w:rsidRDefault="0010402B">
            <w:pPr>
              <w:spacing w:after="0" w:line="259" w:lineRule="auto"/>
              <w:ind w:left="2" w:right="68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(w przypadku zagrożeń w cyberprzestrzeni RP) 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>Można wprowadzić w przypadku uzyskania informacji o możliwości wystąpienia zdarzenia o charakterze terrorystycznym, którego rodzaj i zakres jest trudny do przewidzenia</w:t>
            </w: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AC37" w14:textId="77777777" w:rsidR="003D4786" w:rsidRPr="00AD1C4A" w:rsidRDefault="0010402B">
            <w:pPr>
              <w:spacing w:after="0" w:line="259" w:lineRule="auto"/>
              <w:ind w:left="5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 </w:t>
            </w:r>
          </w:p>
          <w:p w14:paraId="628A885B" w14:textId="77777777" w:rsidR="003D4786" w:rsidRPr="00AD1C4A" w:rsidRDefault="0010402B">
            <w:pPr>
              <w:spacing w:after="0" w:line="259" w:lineRule="auto"/>
              <w:ind w:left="5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 </w:t>
            </w:r>
          </w:p>
          <w:p w14:paraId="779DF035" w14:textId="77777777" w:rsidR="003D4786" w:rsidRPr="00AD1C4A" w:rsidRDefault="0010402B">
            <w:pPr>
              <w:spacing w:after="2" w:line="240" w:lineRule="auto"/>
              <w:ind w:left="5" w:right="73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Wyższy albo niższy stopień alarmowy może być wprowadzony z pominięciem stopni pośrednich. Stopnie alarmowe oraz stopnie alarmowe CRP* mogą być wprowadzane 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lastRenderedPageBreak/>
              <w:t xml:space="preserve">razem lub łącznie. W przypadku wprowadzenia różnych stopni alarmowych i różnych stopni alarmowych CRP należy wykonać zadania przewidziane dla stopnia wyższego. </w:t>
            </w:r>
          </w:p>
          <w:p w14:paraId="011529B4" w14:textId="77777777" w:rsidR="003D4786" w:rsidRPr="00AD1C4A" w:rsidRDefault="0010402B">
            <w:pPr>
              <w:spacing w:after="0" w:line="259" w:lineRule="auto"/>
              <w:ind w:left="5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 </w:t>
            </w:r>
          </w:p>
          <w:p w14:paraId="23ED8907" w14:textId="77777777" w:rsidR="003D4786" w:rsidRPr="00AD1C4A" w:rsidRDefault="0010402B">
            <w:pPr>
              <w:spacing w:after="0" w:line="259" w:lineRule="auto"/>
              <w:ind w:left="5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 </w:t>
            </w:r>
          </w:p>
          <w:p w14:paraId="6AAE9294" w14:textId="77777777" w:rsidR="003D4786" w:rsidRPr="00AD1C4A" w:rsidRDefault="0010402B">
            <w:pPr>
              <w:spacing w:after="2" w:line="239" w:lineRule="auto"/>
              <w:ind w:left="5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Stopnie alarmowe lub </w:t>
            </w:r>
          </w:p>
          <w:p w14:paraId="463A3695" w14:textId="77777777" w:rsidR="003D4786" w:rsidRPr="00AD1C4A" w:rsidRDefault="0010402B">
            <w:pPr>
              <w:spacing w:after="0" w:line="259" w:lineRule="auto"/>
              <w:ind w:left="5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stopnie alarmowe CRP wprowadza, </w:t>
            </w:r>
          </w:p>
        </w:tc>
      </w:tr>
      <w:tr w:rsidR="00AD1C4A" w:rsidRPr="00AD1C4A" w14:paraId="48073E0F" w14:textId="77777777">
        <w:trPr>
          <w:trHeight w:val="102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6CF5F8E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POZIOM </w:t>
            </w:r>
          </w:p>
          <w:p w14:paraId="2C917CA4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NISKI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5FF1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D87B83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70E8EF61" w14:textId="77777777">
        <w:trPr>
          <w:trHeight w:val="564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ADD3" w14:textId="77777777" w:rsidR="003D4786" w:rsidRPr="00AD1C4A" w:rsidRDefault="0010402B">
            <w:pPr>
              <w:spacing w:after="0" w:line="259" w:lineRule="auto"/>
              <w:ind w:left="815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eastAsia="Calibri" w:hAnsi="Times New Roman" w:cs="Times New Roman"/>
                <w:noProof/>
                <w:color w:val="000000" w:themeColor="text1"/>
                <w:sz w:val="22"/>
              </w:rPr>
              <mc:AlternateContent>
                <mc:Choice Requires="wpg">
                  <w:drawing>
                    <wp:inline distT="0" distB="0" distL="0" distR="0" wp14:anchorId="7DF0337B" wp14:editId="02F3ECF9">
                      <wp:extent cx="269113" cy="165989"/>
                      <wp:effectExtent l="0" t="0" r="0" b="0"/>
                      <wp:docPr id="6519" name="Group 65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113" cy="165989"/>
                                <a:chOff x="0" y="0"/>
                                <a:chExt cx="269113" cy="165989"/>
                              </a:xfrm>
                            </wpg:grpSpPr>
                            <wps:wsp>
                              <wps:cNvPr id="518" name="Shape 518"/>
                              <wps:cNvSpPr/>
                              <wps:spPr>
                                <a:xfrm>
                                  <a:off x="0" y="0"/>
                                  <a:ext cx="269113" cy="1659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113" h="165989">
                                      <a:moveTo>
                                        <a:pt x="4826" y="0"/>
                                      </a:moveTo>
                                      <a:lnTo>
                                        <a:pt x="248519" y="147987"/>
                                      </a:lnTo>
                                      <a:lnTo>
                                        <a:pt x="214757" y="85852"/>
                                      </a:lnTo>
                                      <a:cubicBezTo>
                                        <a:pt x="213487" y="83566"/>
                                        <a:pt x="214376" y="80645"/>
                                        <a:pt x="216662" y="79375"/>
                                      </a:cubicBezTo>
                                      <a:cubicBezTo>
                                        <a:pt x="219075" y="78105"/>
                                        <a:pt x="221869" y="78994"/>
                                        <a:pt x="223139" y="81280"/>
                                      </a:cubicBezTo>
                                      <a:lnTo>
                                        <a:pt x="269113" y="165989"/>
                                      </a:lnTo>
                                      <a:lnTo>
                                        <a:pt x="172720" y="164338"/>
                                      </a:lnTo>
                                      <a:cubicBezTo>
                                        <a:pt x="170180" y="164338"/>
                                        <a:pt x="168021" y="162179"/>
                                        <a:pt x="168148" y="159512"/>
                                      </a:cubicBezTo>
                                      <a:cubicBezTo>
                                        <a:pt x="168148" y="156845"/>
                                        <a:pt x="170307" y="154813"/>
                                        <a:pt x="172974" y="154813"/>
                                      </a:cubicBezTo>
                                      <a:lnTo>
                                        <a:pt x="243437" y="156031"/>
                                      </a:lnTo>
                                      <a:lnTo>
                                        <a:pt x="0" y="8128"/>
                                      </a:lnTo>
                                      <a:lnTo>
                                        <a:pt x="48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A7EB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519" style="width:21.19pt;height:13.07pt;mso-position-horizontal-relative:char;mso-position-vertical-relative:line" coordsize="2691,1659">
                      <v:shape id="Shape 518" style="position:absolute;width:2691;height:1659;left:0;top:0;" coordsize="269113,165989" path="m4826,0l248519,147987l214757,85852c213487,83566,214376,80645,216662,79375c219075,78105,221869,78994,223139,81280l269113,165989l172720,164338c170180,164338,168021,162179,168148,159512c168148,156845,170307,154813,172974,154813l243437,156031l0,8128l4826,0x">
                        <v:stroke weight="0pt" endcap="flat" joinstyle="miter" miterlimit="10" on="false" color="#000000" opacity="0"/>
                        <v:fill on="true" color="#4a7ebb"/>
                      </v:shape>
                    </v:group>
                  </w:pict>
                </mc:Fallback>
              </mc:AlternateConten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5277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817EC4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7BDF30E3" w14:textId="77777777">
        <w:trPr>
          <w:trHeight w:val="148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33455B3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DRUGI </w:t>
            </w:r>
          </w:p>
          <w:p w14:paraId="79C8786F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STOPIEŃ </w:t>
            </w:r>
          </w:p>
          <w:p w14:paraId="1AC1344F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>ZAGROŻENIA</w:t>
            </w: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008974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BRAVO </w:t>
            </w:r>
          </w:p>
          <w:p w14:paraId="0CA5D6F3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BRAVO-CRP </w:t>
            </w:r>
          </w:p>
          <w:p w14:paraId="5133D768" w14:textId="506F3373" w:rsidR="003D4786" w:rsidRPr="00AD1C4A" w:rsidRDefault="0010402B">
            <w:pPr>
              <w:spacing w:after="0" w:line="241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(w przypadku zagrożeń w cyberprzestrzeni RP) Można wprowadzić w przypadku zaistnienia </w:t>
            </w:r>
            <w:r w:rsidR="007B7E04"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zwiększonego i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 przewidywalnego zagrożenia wystąpieniem zdarzenia o charakterze terrorystycznym, jednak konkretny cel ataku nie został zidentyfikowany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</w:p>
          <w:p w14:paraId="4CDB9FC9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8DD2DD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057B9027" w14:textId="77777777">
        <w:trPr>
          <w:trHeight w:val="90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C63750B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POZIOM </w:t>
            </w:r>
          </w:p>
          <w:p w14:paraId="4E8DF525" w14:textId="77777777" w:rsidR="003D4786" w:rsidRPr="00AD1C4A" w:rsidRDefault="0010402B">
            <w:pPr>
              <w:spacing w:after="0" w:line="259" w:lineRule="auto"/>
              <w:ind w:left="0" w:righ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>UMIARKOWANY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7797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B2ABF3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5E64A654" w14:textId="77777777">
        <w:trPr>
          <w:trHeight w:val="85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D9D8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28931DB8" w14:textId="77777777" w:rsidR="003D4786" w:rsidRPr="00AD1C4A" w:rsidRDefault="0010402B">
            <w:pPr>
              <w:spacing w:after="0" w:line="259" w:lineRule="auto"/>
              <w:ind w:left="859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eastAsia="Calibri" w:hAnsi="Times New Roman" w:cs="Times New Roman"/>
                <w:noProof/>
                <w:color w:val="000000" w:themeColor="text1"/>
                <w:sz w:val="22"/>
              </w:rPr>
              <mc:AlternateContent>
                <mc:Choice Requires="wpg">
                  <w:drawing>
                    <wp:inline distT="0" distB="0" distL="0" distR="0" wp14:anchorId="62D6C686" wp14:editId="648AFA1E">
                      <wp:extent cx="193548" cy="165608"/>
                      <wp:effectExtent l="0" t="0" r="0" b="0"/>
                      <wp:docPr id="6643" name="Group 66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548" cy="165608"/>
                                <a:chOff x="0" y="0"/>
                                <a:chExt cx="193548" cy="165608"/>
                              </a:xfrm>
                            </wpg:grpSpPr>
                            <wps:wsp>
                              <wps:cNvPr id="517" name="Shape 517"/>
                              <wps:cNvSpPr/>
                              <wps:spPr>
                                <a:xfrm>
                                  <a:off x="0" y="0"/>
                                  <a:ext cx="193548" cy="165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548" h="165608">
                                      <a:moveTo>
                                        <a:pt x="6096" y="0"/>
                                      </a:moveTo>
                                      <a:lnTo>
                                        <a:pt x="176018" y="144386"/>
                                      </a:lnTo>
                                      <a:lnTo>
                                        <a:pt x="152654" y="77850"/>
                                      </a:lnTo>
                                      <a:cubicBezTo>
                                        <a:pt x="151765" y="75437"/>
                                        <a:pt x="153035" y="72644"/>
                                        <a:pt x="155448" y="71755"/>
                                      </a:cubicBezTo>
                                      <a:cubicBezTo>
                                        <a:pt x="157988" y="70865"/>
                                        <a:pt x="160655" y="72262"/>
                                        <a:pt x="161544" y="74675"/>
                                      </a:cubicBezTo>
                                      <a:lnTo>
                                        <a:pt x="193548" y="165608"/>
                                      </a:lnTo>
                                      <a:lnTo>
                                        <a:pt x="98679" y="148717"/>
                                      </a:lnTo>
                                      <a:cubicBezTo>
                                        <a:pt x="96139" y="148209"/>
                                        <a:pt x="94361" y="145796"/>
                                        <a:pt x="94869" y="143128"/>
                                      </a:cubicBezTo>
                                      <a:cubicBezTo>
                                        <a:pt x="95250" y="140588"/>
                                        <a:pt x="97790" y="138810"/>
                                        <a:pt x="100330" y="139319"/>
                                      </a:cubicBezTo>
                                      <a:lnTo>
                                        <a:pt x="169917" y="151730"/>
                                      </a:lnTo>
                                      <a:lnTo>
                                        <a:pt x="0" y="7365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A7EB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643" style="width:15.24pt;height:13.04pt;mso-position-horizontal-relative:char;mso-position-vertical-relative:line" coordsize="1935,1656">
                      <v:shape id="Shape 517" style="position:absolute;width:1935;height:1656;left:0;top:0;" coordsize="193548,165608" path="m6096,0l176018,144386l152654,77850c151765,75437,153035,72644,155448,71755c157988,70865,160655,72262,161544,74675l193548,165608l98679,148717c96139,148209,94361,145796,94869,143128c95250,140588,97790,138810,100330,139319l169917,151730l0,7365l6096,0x">
                        <v:stroke weight="0pt" endcap="flat" joinstyle="miter" miterlimit="10" on="false" color="#000000" opacity="0"/>
                        <v:fill on="true" color="#4a7ebb"/>
                      </v:shape>
                    </v:group>
                  </w:pict>
                </mc:Fallback>
              </mc:AlternateConten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E533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Po wprowadzeniu drugiego stopnia alarmowego należy </w:t>
            </w:r>
            <w:proofErr w:type="gramStart"/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wykonać  wszystkie</w:t>
            </w:r>
            <w:proofErr w:type="gramEnd"/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zadania wymienione dla pierwszego stopnia alarmowego.</w:t>
            </w:r>
            <w:r w:rsidRPr="00AD1C4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50A8B3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427DE14E" w14:textId="77777777">
        <w:trPr>
          <w:trHeight w:val="158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564DD369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TRZECI </w:t>
            </w:r>
          </w:p>
          <w:p w14:paraId="02B43665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STOPIEŃ </w:t>
            </w:r>
          </w:p>
          <w:p w14:paraId="56976C99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ZAGROŻENIA </w:t>
            </w:r>
          </w:p>
          <w:p w14:paraId="0A2E145C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24CFD1AF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3ABEC42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CHARLIE </w:t>
            </w:r>
          </w:p>
          <w:p w14:paraId="059376F9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CHARLIE-CRP </w:t>
            </w:r>
          </w:p>
          <w:p w14:paraId="0547DD84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(w przypadku zagrożeń w cyberprzestrzeni RP) </w:t>
            </w:r>
          </w:p>
          <w:p w14:paraId="3109C721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Można wprowadzić w przypadku wystąpienia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FCFA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69747C6B" w14:textId="77777777">
        <w:trPr>
          <w:trHeight w:val="155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7239490C" w14:textId="77777777" w:rsidR="003D4786" w:rsidRPr="00AD1C4A" w:rsidRDefault="0010402B">
            <w:pPr>
              <w:spacing w:after="0" w:line="259" w:lineRule="auto"/>
              <w:ind w:left="0" w:right="105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POZIOM WYSOKI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1AB437CA" w14:textId="77777777" w:rsidR="003D4786" w:rsidRPr="00AD1C4A" w:rsidRDefault="0010402B">
            <w:pPr>
              <w:spacing w:after="0" w:line="259" w:lineRule="auto"/>
              <w:ind w:left="2" w:right="27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zdarzenia potwierdzającego prawdopodobny cel ataku o charakterze terrorystycznym lub uzyskania wiarygodnych i potwierdzonych informacji o planowanym zdarzeniu o charakterze </w:t>
            </w:r>
            <w:proofErr w:type="gramStart"/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terrorystycznym  na</w:t>
            </w:r>
            <w:proofErr w:type="gramEnd"/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 terytorium Rzeczypospolitej Polskiej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CCFF8D" w14:textId="77777777" w:rsidR="003D4786" w:rsidRPr="00AD1C4A" w:rsidRDefault="0010402B">
            <w:pPr>
              <w:spacing w:after="0" w:line="259" w:lineRule="auto"/>
              <w:ind w:left="5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zmienia i odwołuje, w drodze zarządzenia, w zależności od rodzaju zagrożenia zdarzeniem o charakterze terrorystycznym, Prezes Rady Ministrów.</w:t>
            </w:r>
            <w:r w:rsidRPr="00AD1C4A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</w:t>
            </w:r>
          </w:p>
        </w:tc>
      </w:tr>
      <w:tr w:rsidR="00AD1C4A" w:rsidRPr="00AD1C4A" w14:paraId="4E080D15" w14:textId="77777777">
        <w:trPr>
          <w:trHeight w:val="70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F78D" w14:textId="77777777" w:rsidR="003D4786" w:rsidRPr="00AD1C4A" w:rsidRDefault="0010402B">
            <w:pPr>
              <w:tabs>
                <w:tab w:val="center" w:pos="1131"/>
              </w:tabs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D1C4A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AD1C4A">
              <w:rPr>
                <w:rFonts w:ascii="Times New Roman" w:eastAsia="Calibri" w:hAnsi="Times New Roman" w:cs="Times New Roman"/>
                <w:noProof/>
                <w:color w:val="000000" w:themeColor="text1"/>
                <w:sz w:val="22"/>
              </w:rPr>
              <mc:AlternateContent>
                <mc:Choice Requires="wpg">
                  <w:drawing>
                    <wp:inline distT="0" distB="0" distL="0" distR="0" wp14:anchorId="42AA2FE8" wp14:editId="15FCBD69">
                      <wp:extent cx="193548" cy="165481"/>
                      <wp:effectExtent l="0" t="0" r="0" b="0"/>
                      <wp:docPr id="6145" name="Group 61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548" cy="165481"/>
                                <a:chOff x="0" y="0"/>
                                <a:chExt cx="193548" cy="165481"/>
                              </a:xfrm>
                            </wpg:grpSpPr>
                            <wps:wsp>
                              <wps:cNvPr id="795" name="Shape 795"/>
                              <wps:cNvSpPr/>
                              <wps:spPr>
                                <a:xfrm>
                                  <a:off x="0" y="0"/>
                                  <a:ext cx="193548" cy="1654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548" h="165481">
                                      <a:moveTo>
                                        <a:pt x="6096" y="0"/>
                                      </a:moveTo>
                                      <a:lnTo>
                                        <a:pt x="176030" y="144398"/>
                                      </a:lnTo>
                                      <a:lnTo>
                                        <a:pt x="152654" y="77724"/>
                                      </a:lnTo>
                                      <a:cubicBezTo>
                                        <a:pt x="151765" y="75311"/>
                                        <a:pt x="153035" y="72517"/>
                                        <a:pt x="155448" y="71755"/>
                                      </a:cubicBezTo>
                                      <a:cubicBezTo>
                                        <a:pt x="157988" y="70866"/>
                                        <a:pt x="160655" y="72136"/>
                                        <a:pt x="161544" y="74676"/>
                                      </a:cubicBezTo>
                                      <a:lnTo>
                                        <a:pt x="193548" y="165481"/>
                                      </a:lnTo>
                                      <a:lnTo>
                                        <a:pt x="98679" y="148590"/>
                                      </a:lnTo>
                                      <a:cubicBezTo>
                                        <a:pt x="96139" y="148210"/>
                                        <a:pt x="94361" y="145669"/>
                                        <a:pt x="94869" y="143129"/>
                                      </a:cubicBezTo>
                                      <a:cubicBezTo>
                                        <a:pt x="95250" y="140462"/>
                                        <a:pt x="97790" y="138811"/>
                                        <a:pt x="100330" y="139192"/>
                                      </a:cubicBezTo>
                                      <a:lnTo>
                                        <a:pt x="169741" y="151572"/>
                                      </a:lnTo>
                                      <a:lnTo>
                                        <a:pt x="0" y="7239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A7EB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145" style="width:15.24pt;height:13.03pt;mso-position-horizontal-relative:char;mso-position-vertical-relative:line" coordsize="1935,1654">
                      <v:shape id="Shape 795" style="position:absolute;width:1935;height:1654;left:0;top:0;" coordsize="193548,165481" path="m6096,0l176030,144398l152654,77724c151765,75311,153035,72517,155448,71755c157988,70866,160655,72136,161544,74676l193548,165481l98679,148590c96139,148210,94361,145669,94869,143129c95250,140462,97790,138811,100330,139192l169741,151572l0,7239l6096,0x">
                        <v:stroke weight="0pt" endcap="flat" joinstyle="miter" miterlimit="10" on="false" color="#000000" opacity="0"/>
                        <v:fill on="true" color="#4a7ebb"/>
                      </v:shape>
                    </v:group>
                  </w:pict>
                </mc:Fallback>
              </mc:AlternateConten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BE88" w14:textId="77777777" w:rsidR="003D4786" w:rsidRPr="00AD1C4A" w:rsidRDefault="0010402B">
            <w:pPr>
              <w:spacing w:after="0" w:line="259" w:lineRule="auto"/>
              <w:ind w:left="2" w:right="47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Po wprowadzeniu trzeciego stopnia alarmowego należy wykonać wszystkie zadania wymienione dla pierwszego i drugiego stopnia alarmowego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4826DF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4E60A143" w14:textId="77777777">
        <w:trPr>
          <w:trHeight w:val="30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0000"/>
          </w:tcPr>
          <w:p w14:paraId="25EAB0D4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CZWARTY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0000"/>
          </w:tcPr>
          <w:p w14:paraId="378E7275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C9CA3E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6B3B7458" w14:textId="77777777">
        <w:trPr>
          <w:trHeight w:val="1059"/>
        </w:trPr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C17612D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STOPIEŃ </w:t>
            </w:r>
          </w:p>
          <w:p w14:paraId="57F7F362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>ZAGROŻENIA</w:t>
            </w: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E40D024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DELTA </w:t>
            </w:r>
          </w:p>
          <w:p w14:paraId="777DD13D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DELTA-CRP</w:t>
            </w: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0D0FB09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(w przypadku zagrożeń w cyberprzestrzeni RP) Można wprowadzić w przypadku wystąpienia zdarzenia o charakterze terrorystycznym lub gdy uzyskane informacje wskazują na zaawansowaną fazę przygotowań do zdarzenia o charakterze terrorystycznym na terytorium Rzeczypospolitej Polskiej.</w:t>
            </w:r>
            <w:r w:rsidRPr="00AD1C4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5512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269C003C" w14:textId="77777777">
        <w:trPr>
          <w:trHeight w:val="125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2EB47E2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POZIOM </w:t>
            </w:r>
          </w:p>
          <w:p w14:paraId="773182F0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BARDZO </w:t>
            </w:r>
          </w:p>
          <w:p w14:paraId="41792939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WYSOKI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493F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D20D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559BF64C" w14:textId="77777777">
        <w:trPr>
          <w:trHeight w:val="70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CA86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5085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Po wprowadzeniu czwartego stopnia alarmowego należy wykonać wszystkie zadania wymienione dla pierwszego, drugiego i trzeciego stopnia alarmowego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CFFE" w14:textId="77777777" w:rsidR="003D4786" w:rsidRPr="00AD1C4A" w:rsidRDefault="0010402B">
            <w:pPr>
              <w:spacing w:after="0" w:line="259" w:lineRule="auto"/>
              <w:ind w:left="5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</w:t>
            </w:r>
          </w:p>
        </w:tc>
      </w:tr>
    </w:tbl>
    <w:p w14:paraId="5B44B632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6C14930E" w14:textId="39222DA3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6C5A73D9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proofErr w:type="gramStart"/>
      <w:r w:rsidRPr="00AD1C4A">
        <w:rPr>
          <w:rFonts w:ascii="Times New Roman" w:hAnsi="Times New Roman" w:cs="Times New Roman"/>
          <w:b/>
          <w:color w:val="000000" w:themeColor="text1"/>
          <w:sz w:val="22"/>
          <w:u w:val="single" w:color="444444"/>
        </w:rPr>
        <w:t>PODSTAWA  PRAWNA</w:t>
      </w:r>
      <w:proofErr w:type="gramEnd"/>
      <w:r w:rsidRPr="00AD1C4A"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</w:p>
    <w:p w14:paraId="651B3E19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</w:p>
    <w:p w14:paraId="612A1F12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  <w:sz w:val="22"/>
          <w:u w:val="single" w:color="2E488C"/>
        </w:rPr>
        <w:t>Ustawa z dnia 10 czerwca 2016 r. o działaniach antyterrorystycznych</w:t>
      </w:r>
      <w:r w:rsidRPr="00AD1C4A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14:paraId="27F6D526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14:paraId="435BE3F4" w14:textId="77777777" w:rsidR="003D4786" w:rsidRPr="00AD1C4A" w:rsidRDefault="0010402B">
      <w:pPr>
        <w:spacing w:after="0" w:line="239" w:lineRule="auto"/>
        <w:ind w:left="-5" w:right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  <w:sz w:val="22"/>
          <w:u w:val="single" w:color="2E488C"/>
        </w:rPr>
        <w:t>Rozporządzenie Prezesa Rady Ministrów</w:t>
      </w:r>
      <w:r w:rsidRPr="00AD1C4A">
        <w:rPr>
          <w:rFonts w:ascii="Times New Roman" w:hAnsi="Times New Roman" w:cs="Times New Roman"/>
          <w:color w:val="000000" w:themeColor="text1"/>
          <w:sz w:val="22"/>
        </w:rPr>
        <w:t xml:space="preserve"> z dnia 25 lipca 2016 r. w sprawie zakresu przedsięwzięć wykonywanych </w:t>
      </w:r>
      <w:proofErr w:type="gramStart"/>
      <w:r w:rsidRPr="00AD1C4A">
        <w:rPr>
          <w:rFonts w:ascii="Times New Roman" w:hAnsi="Times New Roman" w:cs="Times New Roman"/>
          <w:color w:val="000000" w:themeColor="text1"/>
          <w:sz w:val="22"/>
        </w:rPr>
        <w:t>w  poszczególnych</w:t>
      </w:r>
      <w:proofErr w:type="gramEnd"/>
      <w:r w:rsidRPr="00AD1C4A">
        <w:rPr>
          <w:rFonts w:ascii="Times New Roman" w:hAnsi="Times New Roman" w:cs="Times New Roman"/>
          <w:color w:val="000000" w:themeColor="text1"/>
          <w:sz w:val="22"/>
        </w:rPr>
        <w:t xml:space="preserve"> stopniach alarmowych i stopniach alarmowych CRP </w:t>
      </w:r>
    </w:p>
    <w:p w14:paraId="3744D69E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14:paraId="66EA301B" w14:textId="77777777" w:rsidR="003D4786" w:rsidRPr="00AD1C4A" w:rsidRDefault="0010402B" w:rsidP="00CE1DC7">
      <w:pPr>
        <w:spacing w:after="0" w:line="23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  <w:sz w:val="22"/>
          <w:u w:val="single" w:color="2E488C"/>
        </w:rPr>
        <w:lastRenderedPageBreak/>
        <w:t>Zarządzenie Nr 18 Prezesa Rady Ministrów z dnia 2 marca 2016</w:t>
      </w:r>
      <w:r w:rsidRPr="00AD1C4A">
        <w:rPr>
          <w:rFonts w:ascii="Times New Roman" w:hAnsi="Times New Roman" w:cs="Times New Roman"/>
          <w:color w:val="000000" w:themeColor="text1"/>
          <w:sz w:val="22"/>
        </w:rPr>
        <w:t xml:space="preserve"> r. w sprawie wykazu przedsięwzięć i </w:t>
      </w:r>
      <w:proofErr w:type="gramStart"/>
      <w:r w:rsidRPr="00AD1C4A">
        <w:rPr>
          <w:rFonts w:ascii="Times New Roman" w:hAnsi="Times New Roman" w:cs="Times New Roman"/>
          <w:color w:val="000000" w:themeColor="text1"/>
          <w:sz w:val="22"/>
        </w:rPr>
        <w:t>procedur  systemu</w:t>
      </w:r>
      <w:proofErr w:type="gramEnd"/>
      <w:r w:rsidRPr="00AD1C4A">
        <w:rPr>
          <w:rFonts w:ascii="Times New Roman" w:hAnsi="Times New Roman" w:cs="Times New Roman"/>
          <w:color w:val="000000" w:themeColor="text1"/>
          <w:sz w:val="22"/>
        </w:rPr>
        <w:t xml:space="preserve"> zarządzania kryzysowego </w:t>
      </w:r>
    </w:p>
    <w:p w14:paraId="41446B4D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14:paraId="78D54D99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14:paraId="2A0EE49D" w14:textId="606BB4E8" w:rsidR="00AD1C4A" w:rsidRPr="00AD1C4A" w:rsidRDefault="0010402B" w:rsidP="00AD1C4A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14:paraId="5159D293" w14:textId="497DF850" w:rsidR="003D4786" w:rsidRDefault="003D4786">
      <w:pPr>
        <w:spacing w:after="10"/>
        <w:ind w:left="-5" w:right="0"/>
      </w:pPr>
    </w:p>
    <w:sectPr w:rsidR="003D47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3" w:right="1421" w:bottom="1810" w:left="1416" w:header="74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E51C8" w14:textId="77777777" w:rsidR="0067104B" w:rsidRDefault="0067104B">
      <w:pPr>
        <w:spacing w:after="0" w:line="240" w:lineRule="auto"/>
      </w:pPr>
      <w:r>
        <w:separator/>
      </w:r>
    </w:p>
  </w:endnote>
  <w:endnote w:type="continuationSeparator" w:id="0">
    <w:p w14:paraId="12663C5A" w14:textId="77777777" w:rsidR="0067104B" w:rsidRDefault="0067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A7C8" w14:textId="77777777" w:rsidR="003D4786" w:rsidRDefault="0010402B">
    <w:pPr>
      <w:spacing w:after="0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0000"/>
        <w:sz w:val="22"/>
      </w:rPr>
      <w:t>1</w:t>
    </w:r>
    <w:r>
      <w:rPr>
        <w:rFonts w:ascii="Calibri" w:eastAsia="Calibri" w:hAnsi="Calibri" w:cs="Calibri"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</w:p>
  <w:p w14:paraId="6AB56464" w14:textId="77777777" w:rsidR="003D4786" w:rsidRDefault="0010402B">
    <w:pPr>
      <w:spacing w:after="0" w:line="259" w:lineRule="auto"/>
      <w:ind w:left="0" w:right="0" w:firstLine="0"/>
    </w:pPr>
    <w:r>
      <w:rPr>
        <w:rFonts w:ascii="Calibri" w:eastAsia="Calibri" w:hAnsi="Calibri" w:cs="Calibri"/>
        <w:color w:val="000000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4737" w14:textId="77777777" w:rsidR="003D4786" w:rsidRDefault="0010402B">
    <w:pPr>
      <w:spacing w:after="0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0000"/>
        <w:sz w:val="22"/>
      </w:rPr>
      <w:t>1</w:t>
    </w:r>
    <w:r>
      <w:rPr>
        <w:rFonts w:ascii="Calibri" w:eastAsia="Calibri" w:hAnsi="Calibri" w:cs="Calibri"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</w:p>
  <w:p w14:paraId="4893F327" w14:textId="77777777" w:rsidR="003D4786" w:rsidRDefault="0010402B">
    <w:pPr>
      <w:spacing w:after="0" w:line="259" w:lineRule="auto"/>
      <w:ind w:left="0" w:right="0" w:firstLine="0"/>
    </w:pPr>
    <w:r>
      <w:rPr>
        <w:rFonts w:ascii="Calibri" w:eastAsia="Calibri" w:hAnsi="Calibri" w:cs="Calibri"/>
        <w:color w:val="000000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8CEA" w14:textId="77777777" w:rsidR="003D4786" w:rsidRDefault="0010402B">
    <w:pPr>
      <w:spacing w:after="0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0000"/>
        <w:sz w:val="22"/>
      </w:rPr>
      <w:t>1</w:t>
    </w:r>
    <w:r>
      <w:rPr>
        <w:rFonts w:ascii="Calibri" w:eastAsia="Calibri" w:hAnsi="Calibri" w:cs="Calibri"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</w:p>
  <w:p w14:paraId="6CA0C0B3" w14:textId="77777777" w:rsidR="003D4786" w:rsidRDefault="0010402B">
    <w:pPr>
      <w:spacing w:after="0" w:line="259" w:lineRule="auto"/>
      <w:ind w:left="0" w:right="0" w:firstLine="0"/>
    </w:pPr>
    <w:r>
      <w:rPr>
        <w:rFonts w:ascii="Calibri" w:eastAsia="Calibri" w:hAnsi="Calibri" w:cs="Calibri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00F28" w14:textId="77777777" w:rsidR="0067104B" w:rsidRDefault="0067104B">
      <w:pPr>
        <w:spacing w:after="0" w:line="240" w:lineRule="auto"/>
      </w:pPr>
      <w:r>
        <w:separator/>
      </w:r>
    </w:p>
  </w:footnote>
  <w:footnote w:type="continuationSeparator" w:id="0">
    <w:p w14:paraId="5BF64B2B" w14:textId="77777777" w:rsidR="0067104B" w:rsidRDefault="0067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1F05B46076CE4164BCCE849A7D425816"/>
      </w:placeholder>
      <w:temporary/>
      <w:showingPlcHdr/>
      <w15:appearance w15:val="hidden"/>
    </w:sdtPr>
    <w:sdtEndPr/>
    <w:sdtContent>
      <w:p w14:paraId="2A11F3BA" w14:textId="77777777" w:rsidR="00CE1DC7" w:rsidRDefault="00CE1DC7">
        <w:pPr>
          <w:pStyle w:val="Nagwek"/>
        </w:pPr>
        <w:r>
          <w:t>[Wpisz tutaj]</w:t>
        </w:r>
      </w:p>
    </w:sdtContent>
  </w:sdt>
  <w:p w14:paraId="3101B2C3" w14:textId="265871C9" w:rsidR="003D4786" w:rsidRDefault="003D4786">
    <w:pPr>
      <w:spacing w:after="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33FA" w14:textId="77777777" w:rsidR="00CE1DC7" w:rsidRDefault="00CE1DC7" w:rsidP="00CE1DC7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62419"/>
      <w:placeholder>
        <w:docPart w:val="A83CD7A3DDD54D2BAFA3D7647AF00AEA"/>
      </w:placeholder>
      <w:temporary/>
      <w:showingPlcHdr/>
      <w15:appearance w15:val="hidden"/>
    </w:sdtPr>
    <w:sdtEndPr/>
    <w:sdtContent>
      <w:p w14:paraId="29800AE1" w14:textId="77777777" w:rsidR="00CE1DC7" w:rsidRDefault="00CE1DC7">
        <w:pPr>
          <w:pStyle w:val="Nagwek"/>
        </w:pPr>
        <w:r>
          <w:t>[Wpisz tutaj]</w:t>
        </w:r>
      </w:p>
    </w:sdtContent>
  </w:sdt>
  <w:p w14:paraId="645705FA" w14:textId="4A5C8542" w:rsidR="003D4786" w:rsidRDefault="003D4786">
    <w:pPr>
      <w:spacing w:after="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578B"/>
    <w:multiLevelType w:val="hybridMultilevel"/>
    <w:tmpl w:val="93AEF7A8"/>
    <w:lvl w:ilvl="0" w:tplc="959AC232">
      <w:start w:val="1"/>
      <w:numFmt w:val="decimal"/>
      <w:lvlText w:val="%1."/>
      <w:lvlJc w:val="left"/>
      <w:pPr>
        <w:ind w:left="26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2E7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3C2B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08F1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857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4C40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7A1C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F264D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F217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865A7F"/>
    <w:multiLevelType w:val="hybridMultilevel"/>
    <w:tmpl w:val="1C5E8802"/>
    <w:lvl w:ilvl="0" w:tplc="2EC6BE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4861A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FE38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5208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FCAA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1E9E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9C6C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AE25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14C20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8A5C3F"/>
    <w:multiLevelType w:val="hybridMultilevel"/>
    <w:tmpl w:val="31CCDF6C"/>
    <w:lvl w:ilvl="0" w:tplc="B4A82A34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FAA6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40C7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726A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EAF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7423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087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0221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B045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61053327">
    <w:abstractNumId w:val="0"/>
  </w:num>
  <w:num w:numId="2" w16cid:durableId="1235824473">
    <w:abstractNumId w:val="2"/>
  </w:num>
  <w:num w:numId="3" w16cid:durableId="70081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86"/>
    <w:rsid w:val="0010402B"/>
    <w:rsid w:val="003D4786"/>
    <w:rsid w:val="005D6E9B"/>
    <w:rsid w:val="0067104B"/>
    <w:rsid w:val="007B7E04"/>
    <w:rsid w:val="008B4484"/>
    <w:rsid w:val="00AD1C4A"/>
    <w:rsid w:val="00CE1DC7"/>
    <w:rsid w:val="00D62A26"/>
    <w:rsid w:val="00E5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D878"/>
  <w15:docId w15:val="{36292285-6092-49C7-B0AC-4F2E1951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9" w:lineRule="auto"/>
      <w:ind w:left="10" w:right="3" w:hanging="10"/>
    </w:pPr>
    <w:rPr>
      <w:rFonts w:ascii="Arial" w:eastAsia="Arial" w:hAnsi="Arial" w:cs="Arial"/>
      <w:color w:val="44444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E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DC7"/>
    <w:rPr>
      <w:rFonts w:ascii="Arial" w:eastAsia="Arial" w:hAnsi="Arial" w:cs="Arial"/>
      <w:color w:val="44444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05B46076CE4164BCCE849A7D4258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D983E6-5448-450E-8868-6BF0831C126B}"/>
      </w:docPartPr>
      <w:docPartBody>
        <w:p w:rsidR="00A557C8" w:rsidRDefault="00051267" w:rsidP="00051267">
          <w:pPr>
            <w:pStyle w:val="1F05B46076CE4164BCCE849A7D425816"/>
          </w:pPr>
          <w:r>
            <w:t>[Wpisz tutaj]</w:t>
          </w:r>
        </w:p>
      </w:docPartBody>
    </w:docPart>
    <w:docPart>
      <w:docPartPr>
        <w:name w:val="A83CD7A3DDD54D2BAFA3D7647AF00A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BCFD0F-3312-4499-9ED1-47D8CA70993A}"/>
      </w:docPartPr>
      <w:docPartBody>
        <w:p w:rsidR="00A557C8" w:rsidRDefault="00051267" w:rsidP="00051267">
          <w:pPr>
            <w:pStyle w:val="A83CD7A3DDD54D2BAFA3D7647AF00AEA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67"/>
    <w:rsid w:val="00051267"/>
    <w:rsid w:val="0025076D"/>
    <w:rsid w:val="0085742D"/>
    <w:rsid w:val="00A5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F05B46076CE4164BCCE849A7D425816">
    <w:name w:val="1F05B46076CE4164BCCE849A7D425816"/>
    <w:rsid w:val="00051267"/>
  </w:style>
  <w:style w:type="paragraph" w:customStyle="1" w:styleId="A83CD7A3DDD54D2BAFA3D7647AF00AEA">
    <w:name w:val="A83CD7A3DDD54D2BAFA3D7647AF00AEA"/>
    <w:rsid w:val="000512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Bosiacki</dc:creator>
  <cp:keywords/>
  <cp:lastModifiedBy>DELL</cp:lastModifiedBy>
  <cp:revision>2</cp:revision>
  <dcterms:created xsi:type="dcterms:W3CDTF">2022-04-20T09:49:00Z</dcterms:created>
  <dcterms:modified xsi:type="dcterms:W3CDTF">2022-04-20T09:49:00Z</dcterms:modified>
</cp:coreProperties>
</file>